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3F" w:rsidRPr="00B25A3F" w:rsidRDefault="00B25A3F" w:rsidP="00B25A3F">
      <w:pPr>
        <w:shd w:val="clear" w:color="auto" w:fill="FFFFFF"/>
        <w:spacing w:after="150" w:line="300" w:lineRule="atLeast"/>
        <w:jc w:val="center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36"/>
          <w:szCs w:val="27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kern w:val="36"/>
          <w:sz w:val="36"/>
          <w:szCs w:val="27"/>
          <w:lang w:eastAsia="ru-RU"/>
        </w:rPr>
        <w:t>Кодекс этики компании «Базовый элемент»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I. Введение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Кодекс утвержден Наблюдательным советом компании «Базовый Элемент». Кодекс учрежден ввиду того, что стано</w:t>
      </w:r>
      <w:bookmarkStart w:id="0" w:name="_GoBack"/>
      <w:bookmarkEnd w:id="0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вление, </w:t>
      </w:r>
      <w:proofErr w:type="gram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укрепление  и</w:t>
      </w:r>
      <w:proofErr w:type="gram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защита деловой репутации Компании как честной и порядочной структуры, работающей в соответствии с моральными, этическими, правовыми нормами и обычаями делового оборота тех стран, где она функционирует, является одним из приоритетов развития Компании.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документ содержит краткие описания базовых этических принципов работы Компании. Отдельные положения Кодекса, этические принципы Компании и их применение более подробно рассматриваются в дополнительных регламентирующих документах Компании: Своде этических стандартов Компании «Базовый Элемент», Положении о Комитете по этике Компании «Базовый Элемент», Положении об Уполномоченном по этике Компании «Базовый Элемент», а также в прочих политиках, стандартах, регламентах, положениях, должностных инструкциях и т.п.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II. Этические ценности Компании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особо ценит: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Уважение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личных прав и интересов наших Сотрудников, требований клиентов и условий сотрудничества, выдвигаемых нашими деловыми партнерами и обществом.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Беспристрастность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предполагающую оплату труда в соответствии с достигнутыми результатами и предоставляющую равные права для профессионального роста.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Честность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отношениях и в предоставлении любой информации, необходимой для нашей работы.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устойчивое достижение максимально возможных результатов во всем, что мы делаем.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Мужество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противостоять тому, что неприемлемо, и брать на себя ответственность за последствия своих решений.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Заботу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проявляемую в старании защищать людей от любого вреда или угрозы их жизни и </w:t>
      </w:r>
      <w:proofErr w:type="gram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здоровью</w:t>
      </w:r>
      <w:proofErr w:type="gram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охране окружающей среды.</w:t>
      </w:r>
    </w:p>
    <w:p w:rsidR="00B25A3F" w:rsidRPr="00B25A3F" w:rsidRDefault="00B25A3F" w:rsidP="00B25A3F">
      <w:pPr>
        <w:numPr>
          <w:ilvl w:val="0"/>
          <w:numId w:val="1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Доверие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сотрудникам, которое позволяет нам делегировать полномочия и ответственность за решения и способы их исполнения.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Соблюдение этих ценностей позволит нам поддерживать и развивать корпоративную культуру, которая необходима для достижения высочайшего уровня во всех наших деловых устремлениях. Наши ценности находят свое отражение в успехах. Мы не поступаемся нашими ценностями ради получения прибыли. Мы рассматриваем эти ценности как связующее звено всех сфер нашей деловой деятельности и предполагаем то же самое в наших взаимоотношениях с деловыми партнерами.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III. Термины и определения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Компания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компания «Базовый Элемент».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Конфликт интересов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ситуация, в которой личные интересы Сотрудника в рамках исполнения им своих должностных обязанностей могут вступить в противоречие с интересами Компании.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Сотрудник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физическое лицо, состоящее в трудовых отношениях с Компанией на основании трудового договора.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IV. Основные этические принципы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своих этических ценностей Компания разработала и соблюдает этические принципы, включающие в себя пять основных областей:</w:t>
      </w:r>
    </w:p>
    <w:p w:rsidR="00B25A3F" w:rsidRPr="00B25A3F" w:rsidRDefault="00B25A3F" w:rsidP="00B25A3F">
      <w:pPr>
        <w:numPr>
          <w:ilvl w:val="0"/>
          <w:numId w:val="2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Сотрудники</w:t>
      </w:r>
    </w:p>
    <w:p w:rsidR="00B25A3F" w:rsidRPr="00B25A3F" w:rsidRDefault="00B25A3F" w:rsidP="00B25A3F">
      <w:pPr>
        <w:numPr>
          <w:ilvl w:val="0"/>
          <w:numId w:val="2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Отношения со сторонними организациями и клиентами</w:t>
      </w:r>
    </w:p>
    <w:p w:rsidR="00B25A3F" w:rsidRPr="00B25A3F" w:rsidRDefault="00B25A3F" w:rsidP="00B25A3F">
      <w:pPr>
        <w:numPr>
          <w:ilvl w:val="0"/>
          <w:numId w:val="2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Отношения с органами государственной власти</w:t>
      </w:r>
    </w:p>
    <w:p w:rsidR="00B25A3F" w:rsidRPr="00B25A3F" w:rsidRDefault="00B25A3F" w:rsidP="00B25A3F">
      <w:pPr>
        <w:numPr>
          <w:ilvl w:val="0"/>
          <w:numId w:val="2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Безопасность, охрана здоровья и окружающей среды</w:t>
      </w:r>
    </w:p>
    <w:p w:rsidR="00B25A3F" w:rsidRPr="00B25A3F" w:rsidRDefault="00B25A3F" w:rsidP="00B25A3F">
      <w:pPr>
        <w:numPr>
          <w:ilvl w:val="0"/>
          <w:numId w:val="2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Эффективность, контроль и отчетность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Сотрудники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отношениях с Сотрудниками Компания соблюдает все требования трудового законодательства и условия трудового договора, уважает личную свободу и права человека, предоставляет каждому равные возможности и не допускает дискриминации в сфере труда, равно как и не применяет детский труд во всех своих бизнесах.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соблюдает конфиденциальность и обеспечивает гарантии защиты персональных данных Сотрудников.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Сотрудники:</w:t>
      </w:r>
    </w:p>
    <w:p w:rsidR="00B25A3F" w:rsidRPr="00B25A3F" w:rsidRDefault="00B25A3F" w:rsidP="00B25A3F">
      <w:pPr>
        <w:numPr>
          <w:ilvl w:val="0"/>
          <w:numId w:val="3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вправе заниматься иной деятельностью, серьезно отвлекающей или мешающей им исполнять свои должностные обязанности в Компании,</w:t>
      </w:r>
    </w:p>
    <w:p w:rsidR="00B25A3F" w:rsidRPr="00B25A3F" w:rsidRDefault="00B25A3F" w:rsidP="00B25A3F">
      <w:pPr>
        <w:numPr>
          <w:ilvl w:val="0"/>
          <w:numId w:val="3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действовать исключительно в интересах Компании и избегать любого конфликта интересов,</w:t>
      </w:r>
    </w:p>
    <w:p w:rsidR="00B25A3F" w:rsidRPr="00B25A3F" w:rsidRDefault="00B25A3F" w:rsidP="00B25A3F">
      <w:pPr>
        <w:numPr>
          <w:ilvl w:val="0"/>
          <w:numId w:val="3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могут проводить сделки с ценными бумагами на основании инсайдерской информации</w:t>
      </w:r>
    </w:p>
    <w:p w:rsidR="00B25A3F" w:rsidRPr="00B25A3F" w:rsidRDefault="00B25A3F" w:rsidP="00B25A3F">
      <w:pPr>
        <w:numPr>
          <w:ilvl w:val="0"/>
          <w:numId w:val="3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должны принимать от сторонних организаций подарки, услуги и развлечения, которые могут быть истолкованы как взятка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Отношения со сторонними организациями и клиентами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нацелена на построение взаимовыгодных отношений со сторонними организациями и клиентами на принципах партнерства и взаимного уважения. 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Компания:</w:t>
      </w:r>
    </w:p>
    <w:p w:rsidR="00B25A3F" w:rsidRPr="00B25A3F" w:rsidRDefault="00B25A3F" w:rsidP="00B25A3F">
      <w:pPr>
        <w:numPr>
          <w:ilvl w:val="0"/>
          <w:numId w:val="4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ориентируется на потребности Клиентов и стремится гарантировать высокое качество своей продукции и услуг,</w:t>
      </w:r>
    </w:p>
    <w:p w:rsidR="00B25A3F" w:rsidRPr="00B25A3F" w:rsidRDefault="00B25A3F" w:rsidP="00B25A3F">
      <w:pPr>
        <w:numPr>
          <w:ilvl w:val="0"/>
          <w:numId w:val="4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всегда выполняет свои обязательства и ожидает выполнения обязательств от своих партнеров,</w:t>
      </w:r>
    </w:p>
    <w:p w:rsidR="00B25A3F" w:rsidRPr="00B25A3F" w:rsidRDefault="00B25A3F" w:rsidP="00B25A3F">
      <w:pPr>
        <w:numPr>
          <w:ilvl w:val="0"/>
          <w:numId w:val="4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работает в соответствии с законодательством о противодействии легализации незаконно полученных денежных средств,</w:t>
      </w:r>
    </w:p>
    <w:p w:rsidR="00B25A3F" w:rsidRPr="00B25A3F" w:rsidRDefault="00B25A3F" w:rsidP="00B25A3F">
      <w:pPr>
        <w:numPr>
          <w:ilvl w:val="0"/>
          <w:numId w:val="4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ведет бизнес только с партнерами, которые занимаются законной деловой деятельностью и чьи финансовые источники легальны</w:t>
      </w:r>
    </w:p>
    <w:p w:rsidR="00B25A3F" w:rsidRPr="00B25A3F" w:rsidRDefault="00B25A3F" w:rsidP="00B25A3F">
      <w:pPr>
        <w:numPr>
          <w:ilvl w:val="0"/>
          <w:numId w:val="4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в какой форме не принимает незаконные выплаты и не применяет неэтичные или несправедливые способы воздействия на своих партнеров или конкурентов.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Отношения с органами государственной власти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стремится к построению и поддержанию устойчивых официальных взаимоотношений с государственными органами в соответствии с законами и иными нормами. 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Компания:</w:t>
      </w:r>
    </w:p>
    <w:p w:rsidR="00B25A3F" w:rsidRPr="00B25A3F" w:rsidRDefault="00B25A3F" w:rsidP="00B25A3F">
      <w:pPr>
        <w:numPr>
          <w:ilvl w:val="0"/>
          <w:numId w:val="5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предпринимает никаких попыток незаконным способом повлиять на решения государственных органов или их представителей и ответственных работников,</w:t>
      </w:r>
    </w:p>
    <w:p w:rsidR="00B25A3F" w:rsidRPr="00B25A3F" w:rsidRDefault="00B25A3F" w:rsidP="00B25A3F">
      <w:pPr>
        <w:numPr>
          <w:ilvl w:val="0"/>
          <w:numId w:val="5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всем законам и требованиям, применимым к ее деятельности, и остается верной как букве, так и духу законов,</w:t>
      </w:r>
    </w:p>
    <w:p w:rsidR="00B25A3F" w:rsidRPr="00B25A3F" w:rsidRDefault="00B25A3F" w:rsidP="00B25A3F">
      <w:pPr>
        <w:numPr>
          <w:ilvl w:val="0"/>
          <w:numId w:val="5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своевременно и полностью платит налоги,</w:t>
      </w:r>
    </w:p>
    <w:p w:rsidR="00B25A3F" w:rsidRPr="00B25A3F" w:rsidRDefault="00B25A3F" w:rsidP="00B25A3F">
      <w:pPr>
        <w:numPr>
          <w:ilvl w:val="0"/>
          <w:numId w:val="5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прямо, ни косвенно не участвует в работе политических партий.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Безопасность, охрана здоровья и окружающей среды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делает все необходимое, чтобы ликвидировать аварии и производственный травматизм. Компания стремится к полному соблюдению всех официально принятых экологических норм и требований и в полной мере осознает необходимость развития производства, безопасного для окружающей среды путем:</w:t>
      </w:r>
    </w:p>
    <w:p w:rsidR="00B25A3F" w:rsidRPr="00B25A3F" w:rsidRDefault="00B25A3F" w:rsidP="00B25A3F">
      <w:pPr>
        <w:numPr>
          <w:ilvl w:val="0"/>
          <w:numId w:val="6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эффективного использования природных ресурсов;</w:t>
      </w:r>
    </w:p>
    <w:p w:rsidR="00B25A3F" w:rsidRPr="00B25A3F" w:rsidRDefault="00B25A3F" w:rsidP="00B25A3F">
      <w:pPr>
        <w:numPr>
          <w:ilvl w:val="0"/>
          <w:numId w:val="6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разработки и применения ресурсосберегающих и безотходных технологий;</w:t>
      </w:r>
    </w:p>
    <w:p w:rsidR="00B25A3F" w:rsidRPr="00B25A3F" w:rsidRDefault="00B25A3F" w:rsidP="00B25A3F">
      <w:pPr>
        <w:numPr>
          <w:ilvl w:val="0"/>
          <w:numId w:val="6"/>
        </w:numPr>
        <w:shd w:val="clear" w:color="auto" w:fill="FFFFFF"/>
        <w:spacing w:before="195" w:after="195" w:line="300" w:lineRule="atLeast"/>
        <w:ind w:left="0" w:righ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внедрения современных систем экологического менеджмента и стандартов ИСО на всех предприятиях и заводах Компании.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Сотрудники несут ответственность за выполнение требований безопасности, охраны здоровья и окружающей среды во всех сферах деятельности Компании.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Эффективность, контроль и отчетность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стремится к оптимальному использованию имеющихся в ее распоряжении ресурсов, а также анализирует риски, связанные с ее деятельностью, и управляет такими рисками для достижения целей, поставленных перед ней акционерами.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Компания придерживается принципа прозрачности и </w:t>
      </w:r>
      <w:proofErr w:type="gram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высоких  стандартов</w:t>
      </w:r>
      <w:proofErr w:type="gram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планирования, контроля и отчетности и стремится к обеспечению сохранности своих активов, включая деловую информацию.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V. Соблюдение требований Кодекса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Каждый Сотрудник Компании обязан соблюдать требования Кодекса и несет ответственность за свое этическое поведение. Нарушение Кодекса влечет применение к нарушителю мер 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ответственности, установленных Наблюдательным Советом и Генеральным директором Компании, законом и иными нормативными актами.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Сотрудник Компании должен сообщать о любых известных ему случаях совершенного или возможного нарушения требований Кодекса Уполномоченному по этике или своему непосредственному Руководителю. Компания гарантирует Сотруднику анонимность и ненаказуемость такого обращения.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Компания гарантирует внимательное, объективное </w:t>
      </w:r>
      <w:proofErr w:type="gram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 компетентное</w:t>
      </w:r>
      <w:proofErr w:type="gram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рассмотрение поступивших обращений. Никакие меры не будут применены к Сотруднику без проведения должного служебного расследования.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Компания обеспечит обучение всех Сотрудников требованиям Кодекса в рамках программ адаптации новых сотрудников и программ повышения квалификации. Обучение организуется руководством Компании и координируется Уполномоченным по этике. Кроме того, все Сотрудники Компании могут в любой момент обращаться за разъяснением возникающих вопросов к Уполномоченному по этике.</w:t>
      </w:r>
    </w:p>
    <w:p w:rsidR="00B25A3F" w:rsidRPr="00B25A3F" w:rsidRDefault="00B25A3F" w:rsidP="00B25A3F">
      <w:pPr>
        <w:shd w:val="clear" w:color="auto" w:fill="FFFFFF"/>
        <w:spacing w:before="210" w:after="0" w:line="300" w:lineRule="atLeast"/>
        <w:outlineLvl w:val="2"/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</w:pPr>
      <w:r w:rsidRPr="00B25A3F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ru-RU"/>
        </w:rPr>
        <w:t>Контакты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 также можете задать любой вопрос по Кодексу этики и его применению либо сообщить о замеченных нарушениях Уполномоченному по этике «Базовый Элемент» - Леонтьеву Артему Станиславовичу</w:t>
      </w:r>
    </w:p>
    <w:p w:rsidR="00B25A3F" w:rsidRPr="00B25A3F" w:rsidRDefault="00B25A3F" w:rsidP="00B25A3F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Тел.: +7 (495) 720 50 </w:t>
      </w:r>
      <w:proofErr w:type="gram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25  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</w:t>
      </w:r>
      <w:proofErr w:type="gram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123022, Россия, Москва, ул. </w:t>
      </w:r>
      <w:proofErr w:type="spell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Рочдельская</w:t>
      </w:r>
      <w:proofErr w:type="spell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д.30  </w:t>
      </w:r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E-</w:t>
      </w:r>
      <w:proofErr w:type="spellStart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B25A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ethics@ethics-code.ru</w:t>
      </w:r>
    </w:p>
    <w:p w:rsidR="002C2F39" w:rsidRDefault="00B25A3F"/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890"/>
    <w:multiLevelType w:val="multilevel"/>
    <w:tmpl w:val="681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1980"/>
    <w:multiLevelType w:val="multilevel"/>
    <w:tmpl w:val="0D2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A2751"/>
    <w:multiLevelType w:val="multilevel"/>
    <w:tmpl w:val="154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05DE0"/>
    <w:multiLevelType w:val="multilevel"/>
    <w:tmpl w:val="670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65199"/>
    <w:multiLevelType w:val="multilevel"/>
    <w:tmpl w:val="58B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E14AD"/>
    <w:multiLevelType w:val="multilevel"/>
    <w:tmpl w:val="E22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F"/>
    <w:rsid w:val="00972957"/>
    <w:rsid w:val="00B25A3F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A811-3ACB-4015-8C4D-359F01D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2016-02-11T14:57:00Z</dcterms:created>
  <dcterms:modified xsi:type="dcterms:W3CDTF">2016-02-11T14:58:00Z</dcterms:modified>
</cp:coreProperties>
</file>